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29D" w:rsidRDefault="00B7329D" w:rsidP="007647B4">
      <w:pPr>
        <w:rPr>
          <w:b/>
          <w:color w:val="169CAB"/>
          <w:sz w:val="28"/>
          <w:szCs w:val="28"/>
        </w:rPr>
      </w:pPr>
      <w:r>
        <w:rPr>
          <w:noProof/>
          <w:color w:val="FF0000"/>
          <w:sz w:val="52"/>
          <w:szCs w:val="52"/>
        </w:rPr>
        <w:drawing>
          <wp:anchor distT="0" distB="0" distL="114300" distR="114300" simplePos="0" relativeHeight="251659264" behindDoc="1" locked="0" layoutInCell="0" allowOverlap="1">
            <wp:simplePos x="0" y="0"/>
            <wp:positionH relativeFrom="margin">
              <wp:align>right</wp:align>
            </wp:positionH>
            <wp:positionV relativeFrom="paragraph">
              <wp:posOffset>-449580</wp:posOffset>
            </wp:positionV>
            <wp:extent cx="1134821" cy="1095857"/>
            <wp:effectExtent l="0" t="0" r="8255"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34821" cy="10958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7329D" w:rsidRDefault="00B7329D" w:rsidP="007647B4">
      <w:pPr>
        <w:rPr>
          <w:b/>
          <w:color w:val="169CAB"/>
          <w:sz w:val="28"/>
          <w:szCs w:val="28"/>
        </w:rPr>
      </w:pPr>
    </w:p>
    <w:p w:rsidR="007647B4" w:rsidRPr="009C32FC" w:rsidRDefault="007647B4" w:rsidP="007647B4">
      <w:pPr>
        <w:rPr>
          <w:b/>
          <w:sz w:val="28"/>
          <w:szCs w:val="28"/>
        </w:rPr>
      </w:pPr>
      <w:r w:rsidRPr="00B25E5A">
        <w:rPr>
          <w:b/>
          <w:color w:val="169CAB"/>
          <w:sz w:val="28"/>
          <w:szCs w:val="28"/>
        </w:rPr>
        <w:t>Job</w:t>
      </w:r>
      <w:r w:rsidR="00AD287E">
        <w:rPr>
          <w:b/>
          <w:color w:val="169CAB"/>
          <w:sz w:val="28"/>
          <w:szCs w:val="28"/>
        </w:rPr>
        <w:t xml:space="preserve"> Description</w:t>
      </w:r>
      <w:r w:rsidR="00434CDF">
        <w:rPr>
          <w:b/>
          <w:color w:val="FF0000"/>
          <w:sz w:val="28"/>
          <w:szCs w:val="28"/>
        </w:rPr>
        <w:t xml:space="preserve"> </w:t>
      </w:r>
    </w:p>
    <w:p w:rsidR="007647B4" w:rsidRDefault="007647B4" w:rsidP="007647B4">
      <w:pPr>
        <w:rPr>
          <w:b/>
          <w:color w:val="169CA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7860"/>
      </w:tblGrid>
      <w:tr w:rsidR="00BE0D1A" w:rsidRPr="00384801" w:rsidTr="00665354">
        <w:trPr>
          <w:trHeight w:val="207"/>
        </w:trPr>
        <w:tc>
          <w:tcPr>
            <w:tcW w:w="2171" w:type="dxa"/>
          </w:tcPr>
          <w:p w:rsidR="00BE0D1A" w:rsidRPr="00A83893" w:rsidRDefault="00BE0D1A" w:rsidP="00BE0D1A">
            <w:pPr>
              <w:rPr>
                <w:b/>
                <w:sz w:val="20"/>
                <w:szCs w:val="20"/>
              </w:rPr>
            </w:pPr>
            <w:r>
              <w:rPr>
                <w:b/>
                <w:sz w:val="20"/>
                <w:szCs w:val="20"/>
              </w:rPr>
              <w:t>Job T</w:t>
            </w:r>
            <w:r w:rsidRPr="00A83893">
              <w:rPr>
                <w:b/>
                <w:sz w:val="20"/>
                <w:szCs w:val="20"/>
              </w:rPr>
              <w:t>itle</w:t>
            </w:r>
          </w:p>
        </w:tc>
        <w:tc>
          <w:tcPr>
            <w:tcW w:w="7860" w:type="dxa"/>
          </w:tcPr>
          <w:p w:rsidR="00BE0D1A" w:rsidRPr="00D84F70" w:rsidRDefault="0036177E" w:rsidP="00956AB6">
            <w:pPr>
              <w:rPr>
                <w:sz w:val="20"/>
                <w:szCs w:val="20"/>
              </w:rPr>
            </w:pPr>
            <w:r>
              <w:rPr>
                <w:sz w:val="20"/>
                <w:szCs w:val="20"/>
              </w:rPr>
              <w:t>PA to the Head of UK Rural Agency/ Team Assistant</w:t>
            </w:r>
          </w:p>
        </w:tc>
      </w:tr>
      <w:tr w:rsidR="00BE0D1A" w:rsidRPr="00384801" w:rsidTr="00434CDF">
        <w:trPr>
          <w:trHeight w:val="167"/>
        </w:trPr>
        <w:tc>
          <w:tcPr>
            <w:tcW w:w="2171" w:type="dxa"/>
          </w:tcPr>
          <w:p w:rsidR="00BE0D1A" w:rsidRPr="00A92285" w:rsidRDefault="00BE0D1A" w:rsidP="00BE0D1A">
            <w:pPr>
              <w:rPr>
                <w:b/>
                <w:sz w:val="20"/>
                <w:szCs w:val="20"/>
              </w:rPr>
            </w:pPr>
            <w:r w:rsidRPr="00A92285">
              <w:rPr>
                <w:b/>
                <w:sz w:val="20"/>
                <w:szCs w:val="20"/>
              </w:rPr>
              <w:t>Division</w:t>
            </w:r>
            <w:r>
              <w:rPr>
                <w:b/>
                <w:sz w:val="20"/>
                <w:szCs w:val="20"/>
              </w:rPr>
              <w:t>/Department</w:t>
            </w:r>
          </w:p>
        </w:tc>
        <w:tc>
          <w:tcPr>
            <w:tcW w:w="7860" w:type="dxa"/>
          </w:tcPr>
          <w:p w:rsidR="00BE0D1A" w:rsidRPr="00D84F70" w:rsidRDefault="00D75F2A" w:rsidP="00BE0D1A">
            <w:pPr>
              <w:rPr>
                <w:sz w:val="20"/>
                <w:szCs w:val="20"/>
              </w:rPr>
            </w:pPr>
            <w:r>
              <w:rPr>
                <w:sz w:val="20"/>
                <w:szCs w:val="20"/>
              </w:rPr>
              <w:t>National Farms &amp; Estates (Country Department)</w:t>
            </w:r>
          </w:p>
        </w:tc>
      </w:tr>
      <w:tr w:rsidR="00BE0D1A" w:rsidRPr="00384801" w:rsidTr="00532E99">
        <w:trPr>
          <w:trHeight w:val="191"/>
        </w:trPr>
        <w:tc>
          <w:tcPr>
            <w:tcW w:w="2171" w:type="dxa"/>
            <w:tcBorders>
              <w:bottom w:val="single" w:sz="4" w:space="0" w:color="auto"/>
            </w:tcBorders>
          </w:tcPr>
          <w:p w:rsidR="00BE0D1A" w:rsidRDefault="00BE0D1A" w:rsidP="00BE0D1A">
            <w:pPr>
              <w:rPr>
                <w:b/>
                <w:sz w:val="20"/>
                <w:szCs w:val="20"/>
              </w:rPr>
            </w:pPr>
            <w:r>
              <w:rPr>
                <w:b/>
                <w:sz w:val="20"/>
                <w:szCs w:val="20"/>
              </w:rPr>
              <w:t>Grade</w:t>
            </w:r>
          </w:p>
        </w:tc>
        <w:tc>
          <w:tcPr>
            <w:tcW w:w="7860" w:type="dxa"/>
            <w:tcBorders>
              <w:bottom w:val="single" w:sz="4" w:space="0" w:color="auto"/>
            </w:tcBorders>
          </w:tcPr>
          <w:p w:rsidR="00BE0D1A" w:rsidRPr="00D84F70" w:rsidRDefault="00434CDF" w:rsidP="00BE0D1A">
            <w:pPr>
              <w:rPr>
                <w:sz w:val="20"/>
                <w:szCs w:val="20"/>
              </w:rPr>
            </w:pPr>
            <w:r>
              <w:rPr>
                <w:sz w:val="20"/>
                <w:szCs w:val="20"/>
              </w:rPr>
              <w:t>Staff</w:t>
            </w:r>
            <w:r w:rsidR="00D75F2A">
              <w:rPr>
                <w:sz w:val="20"/>
                <w:szCs w:val="20"/>
              </w:rPr>
              <w:t>/ Associate</w:t>
            </w:r>
          </w:p>
        </w:tc>
      </w:tr>
      <w:tr w:rsidR="00BE0D1A" w:rsidRPr="00384801" w:rsidTr="00532E99">
        <w:trPr>
          <w:trHeight w:val="196"/>
        </w:trPr>
        <w:tc>
          <w:tcPr>
            <w:tcW w:w="2171" w:type="dxa"/>
            <w:tcBorders>
              <w:bottom w:val="single" w:sz="4" w:space="0" w:color="auto"/>
            </w:tcBorders>
          </w:tcPr>
          <w:p w:rsidR="00BE0D1A" w:rsidRPr="00A92285" w:rsidRDefault="00BE0D1A" w:rsidP="00BE0D1A">
            <w:pPr>
              <w:rPr>
                <w:b/>
                <w:sz w:val="20"/>
                <w:szCs w:val="20"/>
              </w:rPr>
            </w:pPr>
            <w:r w:rsidRPr="00A92285">
              <w:rPr>
                <w:b/>
                <w:sz w:val="20"/>
                <w:szCs w:val="20"/>
              </w:rPr>
              <w:t>Office</w:t>
            </w:r>
          </w:p>
        </w:tc>
        <w:tc>
          <w:tcPr>
            <w:tcW w:w="7860" w:type="dxa"/>
            <w:tcBorders>
              <w:bottom w:val="single" w:sz="4" w:space="0" w:color="auto"/>
            </w:tcBorders>
          </w:tcPr>
          <w:p w:rsidR="00BE0D1A" w:rsidRPr="00D84F70" w:rsidRDefault="00434CDF" w:rsidP="00BE0D1A">
            <w:pPr>
              <w:rPr>
                <w:sz w:val="20"/>
                <w:szCs w:val="20"/>
              </w:rPr>
            </w:pPr>
            <w:r>
              <w:rPr>
                <w:sz w:val="20"/>
                <w:szCs w:val="20"/>
              </w:rPr>
              <w:t>Margaret Street</w:t>
            </w:r>
          </w:p>
        </w:tc>
      </w:tr>
      <w:tr w:rsidR="00BE0D1A" w:rsidRPr="00384801" w:rsidTr="00532E99">
        <w:trPr>
          <w:trHeight w:val="196"/>
        </w:trPr>
        <w:tc>
          <w:tcPr>
            <w:tcW w:w="2171" w:type="dxa"/>
            <w:tcBorders>
              <w:bottom w:val="single" w:sz="4" w:space="0" w:color="auto"/>
            </w:tcBorders>
          </w:tcPr>
          <w:p w:rsidR="00BE0D1A" w:rsidRPr="00A92285" w:rsidRDefault="00BE0D1A" w:rsidP="00BE0D1A">
            <w:pPr>
              <w:rPr>
                <w:b/>
                <w:sz w:val="20"/>
                <w:szCs w:val="20"/>
              </w:rPr>
            </w:pPr>
            <w:r>
              <w:rPr>
                <w:b/>
                <w:sz w:val="20"/>
                <w:szCs w:val="20"/>
              </w:rPr>
              <w:t>Working Hours</w:t>
            </w:r>
          </w:p>
        </w:tc>
        <w:tc>
          <w:tcPr>
            <w:tcW w:w="7860" w:type="dxa"/>
            <w:tcBorders>
              <w:bottom w:val="single" w:sz="4" w:space="0" w:color="auto"/>
            </w:tcBorders>
          </w:tcPr>
          <w:p w:rsidR="00BE0D1A" w:rsidRPr="00CE0025" w:rsidRDefault="00434CDF" w:rsidP="0036177E">
            <w:r>
              <w:rPr>
                <w:sz w:val="20"/>
                <w:szCs w:val="20"/>
              </w:rPr>
              <w:t>Full Time</w:t>
            </w:r>
          </w:p>
        </w:tc>
      </w:tr>
      <w:tr w:rsidR="00BE0D1A" w:rsidRPr="00384801" w:rsidTr="00665354">
        <w:trPr>
          <w:trHeight w:val="203"/>
        </w:trPr>
        <w:tc>
          <w:tcPr>
            <w:tcW w:w="2171" w:type="dxa"/>
            <w:tcBorders>
              <w:bottom w:val="single" w:sz="4" w:space="0" w:color="auto"/>
            </w:tcBorders>
          </w:tcPr>
          <w:p w:rsidR="00BE0D1A" w:rsidRPr="00A92285" w:rsidRDefault="00BE0D1A" w:rsidP="00BE0D1A">
            <w:pPr>
              <w:rPr>
                <w:b/>
                <w:sz w:val="20"/>
                <w:szCs w:val="20"/>
              </w:rPr>
            </w:pPr>
            <w:r>
              <w:rPr>
                <w:b/>
                <w:sz w:val="20"/>
                <w:szCs w:val="20"/>
              </w:rPr>
              <w:t>Reports To</w:t>
            </w:r>
          </w:p>
        </w:tc>
        <w:tc>
          <w:tcPr>
            <w:tcW w:w="7860" w:type="dxa"/>
          </w:tcPr>
          <w:p w:rsidR="00BE0D1A" w:rsidRPr="00D84F70" w:rsidRDefault="00D75F2A" w:rsidP="00BE0D1A">
            <w:pPr>
              <w:rPr>
                <w:sz w:val="20"/>
                <w:szCs w:val="20"/>
              </w:rPr>
            </w:pPr>
            <w:r>
              <w:rPr>
                <w:sz w:val="20"/>
                <w:szCs w:val="20"/>
              </w:rPr>
              <w:t>Alex Lawson</w:t>
            </w:r>
          </w:p>
        </w:tc>
      </w:tr>
      <w:tr w:rsidR="0004789F" w:rsidRPr="00384801" w:rsidTr="00532E99">
        <w:trPr>
          <w:trHeight w:val="414"/>
        </w:trPr>
        <w:tc>
          <w:tcPr>
            <w:tcW w:w="10031" w:type="dxa"/>
            <w:gridSpan w:val="2"/>
            <w:tcBorders>
              <w:top w:val="single" w:sz="4" w:space="0" w:color="auto"/>
              <w:bottom w:val="single" w:sz="4" w:space="0" w:color="auto"/>
            </w:tcBorders>
            <w:shd w:val="clear" w:color="auto" w:fill="auto"/>
            <w:vAlign w:val="center"/>
          </w:tcPr>
          <w:p w:rsidR="0004789F" w:rsidRPr="00532E99" w:rsidRDefault="0004789F" w:rsidP="0004789F">
            <w:pPr>
              <w:rPr>
                <w:i/>
                <w:sz w:val="18"/>
                <w:szCs w:val="18"/>
              </w:rPr>
            </w:pPr>
            <w:r w:rsidRPr="00532E99">
              <w:rPr>
                <w:i/>
                <w:sz w:val="18"/>
                <w:szCs w:val="18"/>
              </w:rPr>
              <w:t>This document sets out the primary duties and responsibilities of the above position.</w:t>
            </w:r>
          </w:p>
          <w:p w:rsidR="0004789F" w:rsidRPr="00384801" w:rsidRDefault="0004789F" w:rsidP="0004789F">
            <w:pPr>
              <w:rPr>
                <w:b/>
                <w:color w:val="169CAB"/>
                <w:sz w:val="20"/>
                <w:szCs w:val="20"/>
              </w:rPr>
            </w:pPr>
            <w:r w:rsidRPr="00532E99">
              <w:rPr>
                <w:i/>
                <w:sz w:val="18"/>
                <w:szCs w:val="18"/>
              </w:rPr>
              <w:t>The duties and responsibilities described below are not intended to be exhaustive.</w:t>
            </w:r>
          </w:p>
        </w:tc>
      </w:tr>
      <w:tr w:rsidR="0004789F" w:rsidRPr="00384801" w:rsidTr="00532E99">
        <w:trPr>
          <w:trHeight w:val="414"/>
        </w:trPr>
        <w:tc>
          <w:tcPr>
            <w:tcW w:w="10031" w:type="dxa"/>
            <w:gridSpan w:val="2"/>
            <w:tcBorders>
              <w:top w:val="single" w:sz="4" w:space="0" w:color="auto"/>
              <w:bottom w:val="single" w:sz="4" w:space="0" w:color="auto"/>
            </w:tcBorders>
            <w:shd w:val="clear" w:color="auto" w:fill="D9D9D9" w:themeFill="background1" w:themeFillShade="D9"/>
            <w:vAlign w:val="center"/>
          </w:tcPr>
          <w:p w:rsidR="0004789F" w:rsidRPr="00384801" w:rsidRDefault="0004789F" w:rsidP="0004789F">
            <w:pPr>
              <w:rPr>
                <w:b/>
                <w:color w:val="169CAB"/>
                <w:sz w:val="20"/>
                <w:szCs w:val="20"/>
              </w:rPr>
            </w:pPr>
            <w:r w:rsidRPr="00384801">
              <w:rPr>
                <w:b/>
                <w:color w:val="169CAB"/>
                <w:sz w:val="20"/>
                <w:szCs w:val="20"/>
              </w:rPr>
              <w:t>The Role</w:t>
            </w:r>
          </w:p>
        </w:tc>
      </w:tr>
      <w:tr w:rsidR="0004789F" w:rsidRPr="00384801" w:rsidTr="00532E99">
        <w:trPr>
          <w:trHeight w:val="414"/>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D75F2A" w:rsidRDefault="00D75F2A" w:rsidP="00D75F2A">
            <w:pPr>
              <w:pStyle w:val="NoSpacing"/>
            </w:pPr>
          </w:p>
          <w:p w:rsidR="00D75F2A" w:rsidRDefault="00D75F2A" w:rsidP="00D75F2A">
            <w:pPr>
              <w:pStyle w:val="NoSpacing"/>
            </w:pPr>
            <w:r>
              <w:t>PA/Team Assistant providing full administrative support to the National Farms and Estates Team in the Country Department.</w:t>
            </w:r>
          </w:p>
          <w:p w:rsidR="00D75F2A" w:rsidRDefault="00D75F2A" w:rsidP="00D75F2A">
            <w:pPr>
              <w:pStyle w:val="NoSpacing"/>
            </w:pPr>
          </w:p>
          <w:p w:rsidR="005E4127" w:rsidRPr="00D75F2A" w:rsidRDefault="00D75F2A" w:rsidP="00D75F2A">
            <w:pPr>
              <w:pStyle w:val="NoSpacing"/>
            </w:pPr>
            <w:r w:rsidRPr="00A54A72">
              <w:t>To provide</w:t>
            </w:r>
            <w:r>
              <w:t xml:space="preserve"> full-</w:t>
            </w:r>
            <w:r w:rsidRPr="00A54A72">
              <w:t xml:space="preserve">time PA support to </w:t>
            </w:r>
            <w:r>
              <w:t xml:space="preserve">your team and the department. </w:t>
            </w:r>
            <w:r w:rsidRPr="00A54A72">
              <w:t xml:space="preserve">You will also be working with </w:t>
            </w:r>
            <w:r>
              <w:t>four</w:t>
            </w:r>
            <w:r w:rsidRPr="00A54A72">
              <w:t xml:space="preserve"> other PA’s, helping to manage the day-to-day running of a busy department.</w:t>
            </w:r>
          </w:p>
        </w:tc>
      </w:tr>
      <w:tr w:rsidR="0004789F" w:rsidRPr="00384801" w:rsidTr="00532E99">
        <w:trPr>
          <w:trHeight w:val="414"/>
        </w:trPr>
        <w:tc>
          <w:tcPr>
            <w:tcW w:w="10031" w:type="dxa"/>
            <w:gridSpan w:val="2"/>
            <w:tcBorders>
              <w:top w:val="single" w:sz="4" w:space="0" w:color="auto"/>
            </w:tcBorders>
            <w:shd w:val="clear" w:color="auto" w:fill="D9D9D9" w:themeFill="background1" w:themeFillShade="D9"/>
            <w:vAlign w:val="center"/>
          </w:tcPr>
          <w:p w:rsidR="00982238" w:rsidRPr="00532E99" w:rsidRDefault="0004789F" w:rsidP="0004789F">
            <w:pPr>
              <w:rPr>
                <w:b/>
                <w:color w:val="169CAB"/>
                <w:sz w:val="20"/>
                <w:szCs w:val="20"/>
              </w:rPr>
            </w:pPr>
            <w:r w:rsidRPr="00035792">
              <w:rPr>
                <w:b/>
                <w:color w:val="169CAB"/>
                <w:sz w:val="20"/>
                <w:szCs w:val="20"/>
              </w:rPr>
              <w:t>Key Responsibilities</w:t>
            </w:r>
          </w:p>
        </w:tc>
      </w:tr>
      <w:tr w:rsidR="0004789F" w:rsidRPr="00384801" w:rsidTr="00532E99">
        <w:trPr>
          <w:trHeight w:val="414"/>
        </w:trPr>
        <w:tc>
          <w:tcPr>
            <w:tcW w:w="10031" w:type="dxa"/>
            <w:gridSpan w:val="2"/>
            <w:tcBorders>
              <w:bottom w:val="single" w:sz="4" w:space="0" w:color="auto"/>
            </w:tcBorders>
          </w:tcPr>
          <w:p w:rsidR="00D75F2A" w:rsidRDefault="00D75F2A" w:rsidP="00D75F2A">
            <w:pPr>
              <w:pStyle w:val="NoSpacing"/>
              <w:numPr>
                <w:ilvl w:val="0"/>
                <w:numId w:val="5"/>
              </w:numPr>
            </w:pPr>
            <w:r>
              <w:t>Providing full administrative support to the team made up of 3 Directors and an Associate</w:t>
            </w:r>
            <w:r w:rsidR="0036177E">
              <w:t xml:space="preserve"> Director</w:t>
            </w:r>
          </w:p>
          <w:p w:rsidR="00D75F2A" w:rsidRDefault="00D75F2A" w:rsidP="00D75F2A">
            <w:pPr>
              <w:pStyle w:val="NoSpacing"/>
              <w:numPr>
                <w:ilvl w:val="0"/>
                <w:numId w:val="5"/>
              </w:numPr>
            </w:pPr>
            <w:r>
              <w:t>Using both Reapit and Dynamics for property transactions and contact management</w:t>
            </w:r>
          </w:p>
          <w:p w:rsidR="00D75F2A" w:rsidRDefault="00D75F2A" w:rsidP="00D75F2A">
            <w:pPr>
              <w:pStyle w:val="NoSpacing"/>
              <w:numPr>
                <w:ilvl w:val="0"/>
                <w:numId w:val="5"/>
              </w:numPr>
            </w:pPr>
            <w:r>
              <w:t xml:space="preserve">Typing up emails, reports </w:t>
            </w:r>
            <w:r w:rsidR="00BF500F">
              <w:t xml:space="preserve">(often by telephone dictation) </w:t>
            </w:r>
            <w:r>
              <w:t>and updating Reapit</w:t>
            </w:r>
            <w:r w:rsidR="00BF500F">
              <w:t xml:space="preserve"> and </w:t>
            </w:r>
            <w:proofErr w:type="gramStart"/>
            <w:r w:rsidR="00BF500F">
              <w:t xml:space="preserve">Dynamics </w:t>
            </w:r>
            <w:r>
              <w:t xml:space="preserve"> (</w:t>
            </w:r>
            <w:proofErr w:type="gramEnd"/>
            <w:r>
              <w:t>in-house database</w:t>
            </w:r>
            <w:r w:rsidR="00BF500F">
              <w:t>s</w:t>
            </w:r>
            <w:r>
              <w:t>) where necessary.</w:t>
            </w:r>
          </w:p>
          <w:p w:rsidR="00D75F2A" w:rsidRDefault="00D75F2A" w:rsidP="00D75F2A">
            <w:pPr>
              <w:pStyle w:val="NoSpacing"/>
              <w:numPr>
                <w:ilvl w:val="0"/>
                <w:numId w:val="5"/>
              </w:numPr>
            </w:pPr>
            <w:r>
              <w:t>Raising fee invoices and fee share allocation using Reapit</w:t>
            </w:r>
            <w:r w:rsidR="00BF500F">
              <w:t xml:space="preserve"> and Dynamics</w:t>
            </w:r>
            <w:r>
              <w:t>.</w:t>
            </w:r>
          </w:p>
          <w:p w:rsidR="00BF500F" w:rsidRDefault="00D75F2A" w:rsidP="00D75F2A">
            <w:pPr>
              <w:pStyle w:val="NoSpacing"/>
              <w:numPr>
                <w:ilvl w:val="0"/>
                <w:numId w:val="5"/>
              </w:numPr>
            </w:pPr>
            <w:r>
              <w:t xml:space="preserve">Contact Management for the team’s </w:t>
            </w:r>
            <w:r w:rsidR="00BF500F">
              <w:t>contacts for publication</w:t>
            </w:r>
            <w:r>
              <w:t xml:space="preserve"> mail outs</w:t>
            </w:r>
            <w:r w:rsidR="00BF500F">
              <w:t xml:space="preserve"> and events</w:t>
            </w:r>
            <w:r>
              <w:t>.</w:t>
            </w:r>
          </w:p>
          <w:p w:rsidR="00D75F2A" w:rsidRDefault="00BF500F" w:rsidP="00D75F2A">
            <w:pPr>
              <w:pStyle w:val="NoSpacing"/>
              <w:numPr>
                <w:ilvl w:val="0"/>
                <w:numId w:val="5"/>
              </w:numPr>
            </w:pPr>
            <w:r>
              <w:t>Event and meeting organisation (both internal and external)</w:t>
            </w:r>
            <w:r w:rsidR="00D75F2A">
              <w:t xml:space="preserve"> </w:t>
            </w:r>
          </w:p>
          <w:p w:rsidR="00D75F2A" w:rsidRDefault="00D75F2A" w:rsidP="00D75F2A">
            <w:pPr>
              <w:pStyle w:val="NoSpacing"/>
              <w:numPr>
                <w:ilvl w:val="0"/>
                <w:numId w:val="5"/>
              </w:numPr>
            </w:pPr>
            <w:r>
              <w:t xml:space="preserve">Producing and updating schedules, spreadsheets, reports, presentations, </w:t>
            </w:r>
            <w:r w:rsidR="00BF500F">
              <w:t>market appraisals</w:t>
            </w:r>
            <w:r>
              <w:t xml:space="preserve"> and correspondence.</w:t>
            </w:r>
          </w:p>
          <w:p w:rsidR="00BF500F" w:rsidRDefault="00BF500F" w:rsidP="00D75F2A">
            <w:pPr>
              <w:pStyle w:val="NoSpacing"/>
              <w:numPr>
                <w:ilvl w:val="0"/>
                <w:numId w:val="5"/>
              </w:numPr>
            </w:pPr>
            <w:r>
              <w:t>Market Appraisal research including listed buildings, designations, land classifications, planning etc.</w:t>
            </w:r>
          </w:p>
          <w:p w:rsidR="00D75F2A" w:rsidRDefault="00D75F2A" w:rsidP="00D75F2A">
            <w:pPr>
              <w:pStyle w:val="NoSpacing"/>
              <w:numPr>
                <w:ilvl w:val="0"/>
                <w:numId w:val="5"/>
              </w:numPr>
            </w:pPr>
            <w:r>
              <w:t>Ensuring that files adhere to compliance regulations for the whole team, liaising with client</w:t>
            </w:r>
            <w:r w:rsidR="00BF500F">
              <w:t>s</w:t>
            </w:r>
            <w:r>
              <w:t>, solicitor</w:t>
            </w:r>
            <w:r w:rsidR="00BF500F">
              <w:t>s</w:t>
            </w:r>
            <w:r>
              <w:t xml:space="preserve"> and </w:t>
            </w:r>
            <w:r w:rsidR="00BF500F">
              <w:t xml:space="preserve">the in-house </w:t>
            </w:r>
            <w:r>
              <w:t xml:space="preserve">compliance team to ensure properties are compliant. </w:t>
            </w:r>
          </w:p>
          <w:p w:rsidR="00BF500F" w:rsidRDefault="00BF500F" w:rsidP="00D75F2A">
            <w:pPr>
              <w:pStyle w:val="NoSpacing"/>
              <w:numPr>
                <w:ilvl w:val="0"/>
                <w:numId w:val="5"/>
              </w:numPr>
            </w:pPr>
            <w:r>
              <w:t xml:space="preserve">Updating the team on new compliance regulations as and when they come into play. </w:t>
            </w:r>
          </w:p>
          <w:p w:rsidR="00D75F2A" w:rsidRDefault="00D75F2A" w:rsidP="00D75F2A">
            <w:pPr>
              <w:pStyle w:val="NoSpacing"/>
              <w:numPr>
                <w:ilvl w:val="0"/>
                <w:numId w:val="5"/>
              </w:numPr>
            </w:pPr>
            <w:r>
              <w:t>Dealing directly with clients over the telephone and taking messages.</w:t>
            </w:r>
          </w:p>
          <w:p w:rsidR="00D75F2A" w:rsidRDefault="00D75F2A" w:rsidP="00D75F2A">
            <w:pPr>
              <w:pStyle w:val="NoSpacing"/>
              <w:numPr>
                <w:ilvl w:val="0"/>
                <w:numId w:val="5"/>
              </w:numPr>
            </w:pPr>
            <w:r>
              <w:t>Booking, organising and creating adverts for national advertising and brochure production.</w:t>
            </w:r>
          </w:p>
          <w:p w:rsidR="00D75F2A" w:rsidRDefault="00D75F2A" w:rsidP="00D75F2A">
            <w:pPr>
              <w:pStyle w:val="NoSpacing"/>
              <w:numPr>
                <w:ilvl w:val="0"/>
                <w:numId w:val="5"/>
              </w:numPr>
            </w:pPr>
            <w:r>
              <w:t>Putting together Data Rooms for larger properties</w:t>
            </w:r>
          </w:p>
          <w:p w:rsidR="00D75F2A" w:rsidRDefault="00D75F2A" w:rsidP="00D75F2A">
            <w:pPr>
              <w:pStyle w:val="NoSpacing"/>
              <w:numPr>
                <w:ilvl w:val="0"/>
                <w:numId w:val="5"/>
              </w:numPr>
            </w:pPr>
            <w:r>
              <w:t>Exercising confidentiality and discretion at all times.</w:t>
            </w:r>
          </w:p>
          <w:p w:rsidR="00D75F2A" w:rsidRDefault="00D75F2A" w:rsidP="00D75F2A">
            <w:pPr>
              <w:pStyle w:val="NoSpacing"/>
              <w:numPr>
                <w:ilvl w:val="0"/>
                <w:numId w:val="5"/>
              </w:numPr>
            </w:pPr>
            <w:r>
              <w:t>Setting up and maintaining filing and archiving systems for the department.</w:t>
            </w:r>
          </w:p>
          <w:p w:rsidR="00D75F2A" w:rsidRDefault="00D75F2A" w:rsidP="00D75F2A">
            <w:pPr>
              <w:pStyle w:val="NoSpacing"/>
              <w:numPr>
                <w:ilvl w:val="0"/>
                <w:numId w:val="5"/>
              </w:numPr>
            </w:pPr>
            <w:r>
              <w:t>Filing online and offline, binding reports, printing and mail outs.</w:t>
            </w:r>
          </w:p>
          <w:p w:rsidR="00D75F2A" w:rsidRDefault="00D75F2A" w:rsidP="00D75F2A">
            <w:pPr>
              <w:pStyle w:val="NoSpacing"/>
              <w:numPr>
                <w:ilvl w:val="0"/>
                <w:numId w:val="5"/>
              </w:numPr>
            </w:pPr>
            <w:r>
              <w:t>Pulling department reports, writing agendas and taking minutes for weekly and monthly meetings (on a rota with other PAs in the dept).</w:t>
            </w:r>
          </w:p>
          <w:p w:rsidR="00D75F2A" w:rsidRDefault="00D75F2A" w:rsidP="00D75F2A">
            <w:pPr>
              <w:pStyle w:val="NoSpacing"/>
              <w:numPr>
                <w:ilvl w:val="0"/>
                <w:numId w:val="5"/>
              </w:numPr>
            </w:pPr>
            <w:r>
              <w:t>Diary and Inbox management, including internal and external meetings, travel bookings when required.</w:t>
            </w:r>
          </w:p>
          <w:p w:rsidR="0036177E" w:rsidRDefault="00D75F2A" w:rsidP="0036177E">
            <w:pPr>
              <w:pStyle w:val="NoSpacing"/>
              <w:numPr>
                <w:ilvl w:val="0"/>
                <w:numId w:val="5"/>
              </w:numPr>
            </w:pPr>
            <w:r>
              <w:t>Minute taking, con</w:t>
            </w:r>
            <w:r w:rsidR="0036177E">
              <w:t>ference call set ups etc for internal, external and Board meetings</w:t>
            </w:r>
          </w:p>
          <w:p w:rsidR="00D75F2A" w:rsidRDefault="00D75F2A" w:rsidP="00AE02B6">
            <w:pPr>
              <w:pBdr>
                <w:top w:val="single" w:sz="4" w:space="4" w:color="auto"/>
                <w:left w:val="single" w:sz="4" w:space="4" w:color="auto"/>
                <w:bottom w:val="single" w:sz="4" w:space="1" w:color="auto"/>
                <w:right w:val="single" w:sz="4" w:space="4" w:color="auto"/>
              </w:pBdr>
              <w:rPr>
                <w:rFonts w:cs="Arial"/>
                <w:sz w:val="20"/>
                <w:szCs w:val="20"/>
              </w:rPr>
            </w:pPr>
          </w:p>
          <w:p w:rsidR="00AE02B6" w:rsidRDefault="00AE02B6" w:rsidP="00AE02B6">
            <w:pPr>
              <w:pBdr>
                <w:top w:val="single" w:sz="4" w:space="4" w:color="auto"/>
                <w:left w:val="single" w:sz="4" w:space="4" w:color="auto"/>
                <w:bottom w:val="single" w:sz="4" w:space="1" w:color="auto"/>
                <w:right w:val="single" w:sz="4" w:space="4" w:color="auto"/>
              </w:pBdr>
              <w:rPr>
                <w:rFonts w:cs="Arial"/>
                <w:b/>
                <w:sz w:val="20"/>
                <w:szCs w:val="20"/>
              </w:rPr>
            </w:pPr>
            <w:r w:rsidRPr="00AE02B6">
              <w:rPr>
                <w:rFonts w:cs="Arial"/>
                <w:b/>
                <w:sz w:val="20"/>
                <w:szCs w:val="20"/>
              </w:rPr>
              <w:t>Other Responsibilities</w:t>
            </w:r>
          </w:p>
          <w:p w:rsidR="00D75F2A" w:rsidRPr="00D75F2A" w:rsidRDefault="0036177E" w:rsidP="00D75F2A">
            <w:pPr>
              <w:pBdr>
                <w:top w:val="single" w:sz="4" w:space="4" w:color="auto"/>
                <w:left w:val="single" w:sz="4" w:space="4" w:color="auto"/>
                <w:bottom w:val="single" w:sz="4" w:space="1" w:color="auto"/>
                <w:right w:val="single" w:sz="4" w:space="4" w:color="auto"/>
              </w:pBdr>
              <w:rPr>
                <w:sz w:val="20"/>
                <w:szCs w:val="20"/>
              </w:rPr>
            </w:pPr>
            <w:r>
              <w:rPr>
                <w:sz w:val="20"/>
                <w:szCs w:val="20"/>
              </w:rPr>
              <w:t>Hours are 9am – 5.30</w:t>
            </w:r>
            <w:r w:rsidR="00D75F2A" w:rsidRPr="00D75F2A">
              <w:rPr>
                <w:sz w:val="20"/>
                <w:szCs w:val="20"/>
              </w:rPr>
              <w:t xml:space="preserve">pm with one hour for lunch, but will be required to be flexible. </w:t>
            </w:r>
          </w:p>
          <w:p w:rsidR="00D75F2A" w:rsidRDefault="00D75F2A" w:rsidP="00D75F2A">
            <w:pPr>
              <w:pBdr>
                <w:top w:val="single" w:sz="4" w:space="4" w:color="auto"/>
                <w:left w:val="single" w:sz="4" w:space="4" w:color="auto"/>
                <w:bottom w:val="single" w:sz="4" w:space="1" w:color="auto"/>
                <w:right w:val="single" w:sz="4" w:space="4" w:color="auto"/>
              </w:pBdr>
            </w:pPr>
          </w:p>
          <w:p w:rsidR="00AE02B6" w:rsidRPr="00D75F2A" w:rsidRDefault="00D75F2A" w:rsidP="00D75F2A">
            <w:pPr>
              <w:pBdr>
                <w:top w:val="single" w:sz="4" w:space="4" w:color="auto"/>
                <w:left w:val="single" w:sz="4" w:space="4" w:color="auto"/>
                <w:bottom w:val="single" w:sz="4" w:space="1" w:color="auto"/>
                <w:right w:val="single" w:sz="4" w:space="4" w:color="auto"/>
              </w:pBdr>
              <w:rPr>
                <w:rFonts w:cs="Arial"/>
                <w:b/>
                <w:sz w:val="20"/>
                <w:szCs w:val="20"/>
              </w:rPr>
            </w:pPr>
            <w:r w:rsidRPr="007A5C15">
              <w:rPr>
                <w:sz w:val="20"/>
                <w:szCs w:val="20"/>
              </w:rPr>
              <w:t>You will need to be proactive and prepared to work as part of a team, helping out with departmental duties.</w:t>
            </w:r>
          </w:p>
        </w:tc>
        <w:bookmarkStart w:id="0" w:name="_GoBack"/>
        <w:bookmarkEnd w:id="0"/>
      </w:tr>
      <w:tr w:rsidR="0004789F" w:rsidRPr="00384801" w:rsidTr="00532E99">
        <w:trPr>
          <w:trHeight w:val="414"/>
        </w:trPr>
        <w:tc>
          <w:tcPr>
            <w:tcW w:w="10031" w:type="dxa"/>
            <w:gridSpan w:val="2"/>
            <w:shd w:val="clear" w:color="auto" w:fill="D9D9D9" w:themeFill="background1" w:themeFillShade="D9"/>
            <w:vAlign w:val="center"/>
          </w:tcPr>
          <w:p w:rsidR="0004789F" w:rsidRPr="00532E99" w:rsidRDefault="0004789F" w:rsidP="0004789F">
            <w:pPr>
              <w:rPr>
                <w:b/>
                <w:color w:val="169CAB"/>
                <w:sz w:val="20"/>
                <w:szCs w:val="20"/>
              </w:rPr>
            </w:pPr>
            <w:r w:rsidRPr="00035792">
              <w:rPr>
                <w:b/>
                <w:color w:val="169CAB"/>
                <w:sz w:val="20"/>
                <w:szCs w:val="20"/>
              </w:rPr>
              <w:t xml:space="preserve">Skills, Knowledge and Experience </w:t>
            </w:r>
          </w:p>
        </w:tc>
      </w:tr>
      <w:tr w:rsidR="0004789F" w:rsidRPr="00384801" w:rsidTr="00532E99">
        <w:trPr>
          <w:trHeight w:val="414"/>
        </w:trPr>
        <w:tc>
          <w:tcPr>
            <w:tcW w:w="10031" w:type="dxa"/>
            <w:gridSpan w:val="2"/>
          </w:tcPr>
          <w:p w:rsidR="008F62BF" w:rsidRPr="00AE02B6" w:rsidRDefault="00AE02B6" w:rsidP="008F62BF">
            <w:pPr>
              <w:rPr>
                <w:rFonts w:cs="Arial"/>
                <w:b/>
                <w:sz w:val="20"/>
                <w:szCs w:val="20"/>
              </w:rPr>
            </w:pPr>
            <w:r w:rsidRPr="00AE02B6">
              <w:rPr>
                <w:rFonts w:cs="Arial"/>
                <w:b/>
                <w:sz w:val="20"/>
                <w:szCs w:val="20"/>
              </w:rPr>
              <w:t>Personal Specification</w:t>
            </w:r>
          </w:p>
          <w:p w:rsidR="00D75F2A" w:rsidRDefault="00D75F2A" w:rsidP="00D75F2A">
            <w:pPr>
              <w:pStyle w:val="NoSpacing"/>
              <w:numPr>
                <w:ilvl w:val="0"/>
                <w:numId w:val="7"/>
              </w:numPr>
            </w:pPr>
            <w:r>
              <w:t>A team player with proven administrative and organisational skills. It is important you are confident, enthusiastic and hard working. Attention to detail is imperative and an excellent telephone manner is also important.</w:t>
            </w:r>
            <w:r>
              <w:br/>
            </w:r>
          </w:p>
          <w:p w:rsidR="00D75F2A" w:rsidRDefault="00D75F2A" w:rsidP="00D75F2A">
            <w:pPr>
              <w:pStyle w:val="NoSpacing"/>
              <w:numPr>
                <w:ilvl w:val="0"/>
                <w:numId w:val="6"/>
              </w:numPr>
            </w:pPr>
            <w:r>
              <w:t>The successful candidate will be a good team player, with strong organisational and communication skills (both verbal and written), the ability to work under pressure and a willingness to learn.</w:t>
            </w:r>
          </w:p>
          <w:p w:rsidR="00D75F2A" w:rsidRDefault="00D75F2A" w:rsidP="00D75F2A">
            <w:pPr>
              <w:pStyle w:val="NoSpacing"/>
              <w:ind w:left="720"/>
            </w:pPr>
          </w:p>
          <w:p w:rsidR="00D75F2A" w:rsidRDefault="00D75F2A" w:rsidP="00D75F2A">
            <w:pPr>
              <w:pStyle w:val="NoSpacing"/>
              <w:numPr>
                <w:ilvl w:val="0"/>
                <w:numId w:val="6"/>
              </w:numPr>
            </w:pPr>
            <w:r>
              <w:t>They will have previous experience in a busy environment with conflicting priorities yet still be able to provide a high level of service to, and establish rapport with both clients and Savills colleagues. A self-motivated individual, they will also be able to demonstrate reliability, flexibility and initiative.</w:t>
            </w:r>
          </w:p>
          <w:p w:rsidR="00AE02B6" w:rsidRPr="00AE02B6" w:rsidRDefault="00AE02B6" w:rsidP="00AE02B6">
            <w:pPr>
              <w:pBdr>
                <w:top w:val="single" w:sz="4" w:space="1" w:color="auto"/>
                <w:left w:val="single" w:sz="4" w:space="4" w:color="auto"/>
                <w:bottom w:val="single" w:sz="4" w:space="1" w:color="auto"/>
                <w:right w:val="single" w:sz="4" w:space="4" w:color="auto"/>
              </w:pBdr>
              <w:rPr>
                <w:rFonts w:cs="Arial"/>
                <w:szCs w:val="22"/>
              </w:rPr>
            </w:pPr>
          </w:p>
          <w:p w:rsidR="008F62BF" w:rsidRPr="00AE02B6" w:rsidRDefault="008F62BF" w:rsidP="008F62BF">
            <w:pPr>
              <w:rPr>
                <w:rFonts w:cs="Arial"/>
                <w:b/>
                <w:sz w:val="20"/>
                <w:szCs w:val="20"/>
              </w:rPr>
            </w:pPr>
            <w:r w:rsidRPr="00AE02B6">
              <w:rPr>
                <w:rFonts w:cs="Arial"/>
                <w:b/>
                <w:sz w:val="20"/>
                <w:szCs w:val="20"/>
              </w:rPr>
              <w:t>Skills and Knowledge</w:t>
            </w:r>
          </w:p>
          <w:p w:rsidR="00D75F2A" w:rsidRDefault="00D75F2A" w:rsidP="00D75F2A">
            <w:pPr>
              <w:pStyle w:val="NoSpacing"/>
              <w:numPr>
                <w:ilvl w:val="0"/>
                <w:numId w:val="6"/>
              </w:numPr>
            </w:pPr>
            <w:r>
              <w:lastRenderedPageBreak/>
              <w:t xml:space="preserve">An understanding of Reapit and Dynamics is beneficial. </w:t>
            </w:r>
          </w:p>
          <w:p w:rsidR="00D75F2A" w:rsidRDefault="00D75F2A" w:rsidP="00D75F2A">
            <w:pPr>
              <w:pStyle w:val="NoSpacing"/>
              <w:numPr>
                <w:ilvl w:val="0"/>
                <w:numId w:val="6"/>
              </w:numPr>
            </w:pPr>
            <w:r>
              <w:t xml:space="preserve">An interest and knowledge of rural properties/ countryside matters and farming is beneficial. </w:t>
            </w:r>
          </w:p>
          <w:p w:rsidR="00D75F2A" w:rsidRPr="00D75F2A" w:rsidRDefault="00D75F2A" w:rsidP="00D75F2A">
            <w:pPr>
              <w:pStyle w:val="NoSpacing"/>
              <w:numPr>
                <w:ilvl w:val="0"/>
                <w:numId w:val="6"/>
              </w:numPr>
            </w:pPr>
            <w:r>
              <w:t xml:space="preserve">An understanding of the current Compliance Regulations for property conveyancing is beneficial. </w:t>
            </w:r>
          </w:p>
        </w:tc>
      </w:tr>
      <w:tr w:rsidR="0004789F" w:rsidRPr="00384801" w:rsidTr="004F7629">
        <w:trPr>
          <w:trHeight w:val="414"/>
        </w:trPr>
        <w:tc>
          <w:tcPr>
            <w:tcW w:w="10031" w:type="dxa"/>
            <w:gridSpan w:val="2"/>
          </w:tcPr>
          <w:p w:rsidR="00AE02B6" w:rsidRDefault="00B01DF1" w:rsidP="00B01DF1">
            <w:pPr>
              <w:spacing w:line="264" w:lineRule="auto"/>
              <w:jc w:val="both"/>
              <w:rPr>
                <w:rFonts w:cs="Arial"/>
                <w:b/>
                <w:sz w:val="20"/>
                <w:szCs w:val="20"/>
              </w:rPr>
            </w:pPr>
            <w:r w:rsidRPr="004E49E3">
              <w:rPr>
                <w:rFonts w:cs="Arial"/>
                <w:b/>
                <w:sz w:val="20"/>
                <w:szCs w:val="20"/>
              </w:rPr>
              <w:lastRenderedPageBreak/>
              <w:t xml:space="preserve">To apply for this position, please submit a CV and Covering letter, </w:t>
            </w:r>
            <w:r w:rsidRPr="00B7329D">
              <w:rPr>
                <w:rFonts w:cs="Arial"/>
                <w:b/>
                <w:sz w:val="20"/>
                <w:szCs w:val="20"/>
              </w:rPr>
              <w:t xml:space="preserve">with salary requirements, </w:t>
            </w:r>
            <w:r w:rsidRPr="004E49E3">
              <w:rPr>
                <w:rFonts w:cs="Arial"/>
                <w:b/>
                <w:sz w:val="20"/>
                <w:szCs w:val="20"/>
              </w:rPr>
              <w:t xml:space="preserve">to </w:t>
            </w:r>
          </w:p>
          <w:p w:rsidR="00B01DF1" w:rsidRDefault="00D75F2A" w:rsidP="00B01DF1">
            <w:pPr>
              <w:spacing w:line="264" w:lineRule="auto"/>
              <w:jc w:val="both"/>
              <w:rPr>
                <w:rFonts w:cs="Arial"/>
                <w:b/>
                <w:color w:val="FF0000"/>
                <w:sz w:val="20"/>
                <w:szCs w:val="20"/>
              </w:rPr>
            </w:pPr>
            <w:r>
              <w:rPr>
                <w:rFonts w:cs="Arial"/>
                <w:b/>
                <w:color w:val="FF0000"/>
                <w:sz w:val="20"/>
                <w:szCs w:val="20"/>
              </w:rPr>
              <w:t>Poppy Sayers</w:t>
            </w:r>
            <w:r w:rsidR="00AE02B6">
              <w:rPr>
                <w:rFonts w:cs="Arial"/>
                <w:b/>
                <w:color w:val="FF0000"/>
                <w:sz w:val="20"/>
                <w:szCs w:val="20"/>
              </w:rPr>
              <w:t xml:space="preserve">, </w:t>
            </w:r>
            <w:hyperlink r:id="rId6" w:history="1">
              <w:r w:rsidRPr="000B2282">
                <w:rPr>
                  <w:rStyle w:val="Hyperlink"/>
                  <w:rFonts w:cs="Arial"/>
                  <w:b/>
                  <w:sz w:val="20"/>
                  <w:szCs w:val="20"/>
                </w:rPr>
                <w:t>poppy.sayers@savills.com</w:t>
              </w:r>
            </w:hyperlink>
            <w:r>
              <w:rPr>
                <w:rFonts w:cs="Arial"/>
                <w:b/>
                <w:color w:val="FF0000"/>
                <w:sz w:val="20"/>
                <w:szCs w:val="20"/>
              </w:rPr>
              <w:t xml:space="preserve"> </w:t>
            </w:r>
            <w:r w:rsidR="00B01DF1">
              <w:rPr>
                <w:rFonts w:cs="Arial"/>
                <w:b/>
                <w:color w:val="FF0000"/>
                <w:sz w:val="20"/>
                <w:szCs w:val="20"/>
              </w:rPr>
              <w:t xml:space="preserve"> </w:t>
            </w:r>
          </w:p>
          <w:p w:rsidR="0004789F" w:rsidRPr="00445F8C" w:rsidRDefault="0004789F" w:rsidP="0004789F">
            <w:pPr>
              <w:spacing w:line="264" w:lineRule="auto"/>
              <w:jc w:val="both"/>
              <w:rPr>
                <w:rFonts w:cs="Arial"/>
                <w:b/>
                <w:i/>
                <w:color w:val="FF0000"/>
                <w:sz w:val="18"/>
                <w:szCs w:val="18"/>
              </w:rPr>
            </w:pPr>
            <w:r w:rsidRPr="00445F8C">
              <w:rPr>
                <w:rFonts w:cs="Arial"/>
                <w:i/>
                <w:sz w:val="18"/>
                <w:szCs w:val="18"/>
              </w:rPr>
              <w:t>Please note, we will use your personal data to respond to your application. For further details see our Privacy Notice on our website</w:t>
            </w:r>
            <w:r w:rsidRPr="00445F8C">
              <w:rPr>
                <w:rFonts w:cs="Arial"/>
                <w:b/>
                <w:i/>
                <w:sz w:val="18"/>
                <w:szCs w:val="18"/>
              </w:rPr>
              <w:t xml:space="preserve"> </w:t>
            </w:r>
            <w:r w:rsidRPr="00445F8C">
              <w:rPr>
                <w:rFonts w:cs="Arial"/>
                <w:i/>
                <w:sz w:val="18"/>
                <w:szCs w:val="18"/>
              </w:rPr>
              <w:t xml:space="preserve">savills.co.uk. </w:t>
            </w:r>
          </w:p>
        </w:tc>
      </w:tr>
    </w:tbl>
    <w:p w:rsidR="007076D9" w:rsidRPr="007647B4" w:rsidRDefault="007076D9" w:rsidP="003B0FEE"/>
    <w:sectPr w:rsidR="007076D9" w:rsidRPr="007647B4" w:rsidSect="00DD1589">
      <w:pgSz w:w="11906" w:h="16838"/>
      <w:pgMar w:top="993" w:right="849"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6B2"/>
    <w:multiLevelType w:val="hybridMultilevel"/>
    <w:tmpl w:val="B21C70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36055"/>
    <w:multiLevelType w:val="hybridMultilevel"/>
    <w:tmpl w:val="DEBE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91F0E"/>
    <w:multiLevelType w:val="hybridMultilevel"/>
    <w:tmpl w:val="49B8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B4B65"/>
    <w:multiLevelType w:val="hybridMultilevel"/>
    <w:tmpl w:val="2EA6D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3078D6"/>
    <w:multiLevelType w:val="hybridMultilevel"/>
    <w:tmpl w:val="FDCA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C1004D"/>
    <w:multiLevelType w:val="hybridMultilevel"/>
    <w:tmpl w:val="75B4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958BC"/>
    <w:multiLevelType w:val="hybridMultilevel"/>
    <w:tmpl w:val="CD8A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D9"/>
    <w:rsid w:val="00001891"/>
    <w:rsid w:val="00027316"/>
    <w:rsid w:val="00035792"/>
    <w:rsid w:val="0004789F"/>
    <w:rsid w:val="000664DA"/>
    <w:rsid w:val="000670DC"/>
    <w:rsid w:val="00067AC8"/>
    <w:rsid w:val="000712E5"/>
    <w:rsid w:val="000743DE"/>
    <w:rsid w:val="0008159E"/>
    <w:rsid w:val="00082948"/>
    <w:rsid w:val="000928BB"/>
    <w:rsid w:val="000B4F8C"/>
    <w:rsid w:val="000C3716"/>
    <w:rsid w:val="000D1B5B"/>
    <w:rsid w:val="001077F1"/>
    <w:rsid w:val="00125E9B"/>
    <w:rsid w:val="0014698C"/>
    <w:rsid w:val="00155961"/>
    <w:rsid w:val="00186912"/>
    <w:rsid w:val="001A602B"/>
    <w:rsid w:val="001D7FC5"/>
    <w:rsid w:val="001F221E"/>
    <w:rsid w:val="002168B3"/>
    <w:rsid w:val="0024378B"/>
    <w:rsid w:val="002520E0"/>
    <w:rsid w:val="002762F4"/>
    <w:rsid w:val="00283140"/>
    <w:rsid w:val="002951CD"/>
    <w:rsid w:val="00297AAB"/>
    <w:rsid w:val="002A2516"/>
    <w:rsid w:val="002D1703"/>
    <w:rsid w:val="002D3CE1"/>
    <w:rsid w:val="002E3C0F"/>
    <w:rsid w:val="002E6D15"/>
    <w:rsid w:val="00305954"/>
    <w:rsid w:val="003159CF"/>
    <w:rsid w:val="00347AAA"/>
    <w:rsid w:val="0036177E"/>
    <w:rsid w:val="0038044C"/>
    <w:rsid w:val="00384801"/>
    <w:rsid w:val="00390AFD"/>
    <w:rsid w:val="003B0FEE"/>
    <w:rsid w:val="003D205B"/>
    <w:rsid w:val="003E08B8"/>
    <w:rsid w:val="003E0DB8"/>
    <w:rsid w:val="003F6FA8"/>
    <w:rsid w:val="00403709"/>
    <w:rsid w:val="00410F2A"/>
    <w:rsid w:val="004311D2"/>
    <w:rsid w:val="00434CDF"/>
    <w:rsid w:val="00441925"/>
    <w:rsid w:val="00445F8C"/>
    <w:rsid w:val="00457545"/>
    <w:rsid w:val="00485FD4"/>
    <w:rsid w:val="004C098D"/>
    <w:rsid w:val="004C0ED6"/>
    <w:rsid w:val="004C313F"/>
    <w:rsid w:val="004D786C"/>
    <w:rsid w:val="004E49E3"/>
    <w:rsid w:val="004F7629"/>
    <w:rsid w:val="00532E27"/>
    <w:rsid w:val="00532E99"/>
    <w:rsid w:val="005451C9"/>
    <w:rsid w:val="0056280B"/>
    <w:rsid w:val="00576734"/>
    <w:rsid w:val="005C1742"/>
    <w:rsid w:val="005D056E"/>
    <w:rsid w:val="005D59CC"/>
    <w:rsid w:val="005E4127"/>
    <w:rsid w:val="005E63D3"/>
    <w:rsid w:val="005E675E"/>
    <w:rsid w:val="005F2F5D"/>
    <w:rsid w:val="00607F18"/>
    <w:rsid w:val="006502FB"/>
    <w:rsid w:val="006617A4"/>
    <w:rsid w:val="006650CE"/>
    <w:rsid w:val="0066688D"/>
    <w:rsid w:val="00674C3A"/>
    <w:rsid w:val="0068220D"/>
    <w:rsid w:val="00691678"/>
    <w:rsid w:val="006947F5"/>
    <w:rsid w:val="006E206F"/>
    <w:rsid w:val="006E5E53"/>
    <w:rsid w:val="006F112D"/>
    <w:rsid w:val="006F52DB"/>
    <w:rsid w:val="007076D9"/>
    <w:rsid w:val="00716218"/>
    <w:rsid w:val="00722522"/>
    <w:rsid w:val="00726729"/>
    <w:rsid w:val="00742210"/>
    <w:rsid w:val="00762AEF"/>
    <w:rsid w:val="007647B4"/>
    <w:rsid w:val="0077259B"/>
    <w:rsid w:val="00780756"/>
    <w:rsid w:val="007A23EB"/>
    <w:rsid w:val="007B6756"/>
    <w:rsid w:val="007C42AB"/>
    <w:rsid w:val="007C4BCC"/>
    <w:rsid w:val="007D749B"/>
    <w:rsid w:val="007F29BB"/>
    <w:rsid w:val="007F310A"/>
    <w:rsid w:val="008045C3"/>
    <w:rsid w:val="00827634"/>
    <w:rsid w:val="008301A6"/>
    <w:rsid w:val="00877B9A"/>
    <w:rsid w:val="00892C4C"/>
    <w:rsid w:val="008B0A94"/>
    <w:rsid w:val="008C2543"/>
    <w:rsid w:val="008D2CA9"/>
    <w:rsid w:val="008D417C"/>
    <w:rsid w:val="008F62BF"/>
    <w:rsid w:val="009230E5"/>
    <w:rsid w:val="00926F58"/>
    <w:rsid w:val="009360A1"/>
    <w:rsid w:val="009502F1"/>
    <w:rsid w:val="00956AB6"/>
    <w:rsid w:val="00964490"/>
    <w:rsid w:val="0097343F"/>
    <w:rsid w:val="00982238"/>
    <w:rsid w:val="00993B9D"/>
    <w:rsid w:val="00993E78"/>
    <w:rsid w:val="009B1FF3"/>
    <w:rsid w:val="009C32FC"/>
    <w:rsid w:val="009F6099"/>
    <w:rsid w:val="00A165CD"/>
    <w:rsid w:val="00A43707"/>
    <w:rsid w:val="00A448AE"/>
    <w:rsid w:val="00A472E1"/>
    <w:rsid w:val="00A73873"/>
    <w:rsid w:val="00A777CA"/>
    <w:rsid w:val="00A83893"/>
    <w:rsid w:val="00A92285"/>
    <w:rsid w:val="00A92C61"/>
    <w:rsid w:val="00AA643F"/>
    <w:rsid w:val="00AD0CEC"/>
    <w:rsid w:val="00AD287E"/>
    <w:rsid w:val="00AD2A58"/>
    <w:rsid w:val="00AE02B6"/>
    <w:rsid w:val="00AE132D"/>
    <w:rsid w:val="00AE230B"/>
    <w:rsid w:val="00B01DF1"/>
    <w:rsid w:val="00B04FA0"/>
    <w:rsid w:val="00B11C61"/>
    <w:rsid w:val="00B12408"/>
    <w:rsid w:val="00B132C3"/>
    <w:rsid w:val="00B25E5A"/>
    <w:rsid w:val="00B329B0"/>
    <w:rsid w:val="00B533BA"/>
    <w:rsid w:val="00B62AE1"/>
    <w:rsid w:val="00B62D7C"/>
    <w:rsid w:val="00B7329D"/>
    <w:rsid w:val="00B95A68"/>
    <w:rsid w:val="00BA092D"/>
    <w:rsid w:val="00BA59FE"/>
    <w:rsid w:val="00BB4195"/>
    <w:rsid w:val="00BD0D20"/>
    <w:rsid w:val="00BE014A"/>
    <w:rsid w:val="00BE0D1A"/>
    <w:rsid w:val="00BE4C74"/>
    <w:rsid w:val="00BF2950"/>
    <w:rsid w:val="00BF500F"/>
    <w:rsid w:val="00C1597E"/>
    <w:rsid w:val="00C22A12"/>
    <w:rsid w:val="00C3548D"/>
    <w:rsid w:val="00C408B1"/>
    <w:rsid w:val="00C40C63"/>
    <w:rsid w:val="00C50185"/>
    <w:rsid w:val="00C556AA"/>
    <w:rsid w:val="00C75CFD"/>
    <w:rsid w:val="00C773A9"/>
    <w:rsid w:val="00C84681"/>
    <w:rsid w:val="00CB30A6"/>
    <w:rsid w:val="00CC4D74"/>
    <w:rsid w:val="00CD5DAA"/>
    <w:rsid w:val="00CE0025"/>
    <w:rsid w:val="00CF6662"/>
    <w:rsid w:val="00D04023"/>
    <w:rsid w:val="00D22AB9"/>
    <w:rsid w:val="00D24394"/>
    <w:rsid w:val="00D556F9"/>
    <w:rsid w:val="00D56166"/>
    <w:rsid w:val="00D653B2"/>
    <w:rsid w:val="00D65CFA"/>
    <w:rsid w:val="00D66BD3"/>
    <w:rsid w:val="00D75F2A"/>
    <w:rsid w:val="00D84F70"/>
    <w:rsid w:val="00D92AA1"/>
    <w:rsid w:val="00D95BFB"/>
    <w:rsid w:val="00DA6E40"/>
    <w:rsid w:val="00DA78DD"/>
    <w:rsid w:val="00DB6443"/>
    <w:rsid w:val="00DC5418"/>
    <w:rsid w:val="00DD1589"/>
    <w:rsid w:val="00E13E6A"/>
    <w:rsid w:val="00E238BC"/>
    <w:rsid w:val="00E56107"/>
    <w:rsid w:val="00E8412E"/>
    <w:rsid w:val="00EA780D"/>
    <w:rsid w:val="00EB2764"/>
    <w:rsid w:val="00EB2CE7"/>
    <w:rsid w:val="00EB30FD"/>
    <w:rsid w:val="00EC1B0D"/>
    <w:rsid w:val="00EC5062"/>
    <w:rsid w:val="00ED69EA"/>
    <w:rsid w:val="00ED7BF4"/>
    <w:rsid w:val="00F60A00"/>
    <w:rsid w:val="00F74BDE"/>
    <w:rsid w:val="00F75E4C"/>
    <w:rsid w:val="00F9518E"/>
    <w:rsid w:val="00F97F22"/>
    <w:rsid w:val="00FC211A"/>
    <w:rsid w:val="00FC5C7A"/>
    <w:rsid w:val="00FE1E72"/>
    <w:rsid w:val="00FF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4460C3-F43C-4202-9BEE-7A7212EA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A58"/>
    <w:rPr>
      <w:rFonts w:ascii="Arial" w:hAnsi="Arial"/>
      <w:sz w:val="22"/>
      <w:szCs w:val="24"/>
    </w:rPr>
  </w:style>
  <w:style w:type="paragraph" w:styleId="Heading1">
    <w:name w:val="heading 1"/>
    <w:basedOn w:val="Normal"/>
    <w:next w:val="Normal"/>
    <w:qFormat/>
    <w:rsid w:val="00722522"/>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WebArial10ptBlack">
    <w:name w:val="Style Normal (Web) + Arial 10 pt Black"/>
    <w:basedOn w:val="NormalWeb"/>
    <w:rsid w:val="00D653B2"/>
    <w:pPr>
      <w:spacing w:beforeAutospacing="1" w:afterAutospacing="1"/>
    </w:pPr>
    <w:rPr>
      <w:rFonts w:ascii="Arial" w:hAnsi="Arial"/>
      <w:color w:val="000000"/>
      <w:sz w:val="20"/>
    </w:rPr>
  </w:style>
  <w:style w:type="paragraph" w:styleId="NormalWeb">
    <w:name w:val="Normal (Web)"/>
    <w:basedOn w:val="Normal"/>
    <w:uiPriority w:val="99"/>
    <w:rsid w:val="00D653B2"/>
    <w:rPr>
      <w:rFonts w:ascii="Times New Roman" w:hAnsi="Times New Roman"/>
      <w:sz w:val="24"/>
    </w:rPr>
  </w:style>
  <w:style w:type="character" w:styleId="Hyperlink">
    <w:name w:val="Hyperlink"/>
    <w:basedOn w:val="DefaultParagraphFont"/>
    <w:rsid w:val="00926F58"/>
    <w:rPr>
      <w:color w:val="0000FF"/>
      <w:u w:val="single"/>
    </w:rPr>
  </w:style>
  <w:style w:type="paragraph" w:styleId="BodyText">
    <w:name w:val="Body Text"/>
    <w:basedOn w:val="Normal"/>
    <w:link w:val="BodyTextChar"/>
    <w:rsid w:val="000928BB"/>
    <w:pPr>
      <w:jc w:val="both"/>
    </w:pPr>
    <w:rPr>
      <w:sz w:val="20"/>
      <w:szCs w:val="20"/>
      <w:lang w:val="en-US" w:eastAsia="en-US"/>
    </w:rPr>
  </w:style>
  <w:style w:type="character" w:customStyle="1" w:styleId="BodyTextChar">
    <w:name w:val="Body Text Char"/>
    <w:basedOn w:val="DefaultParagraphFont"/>
    <w:link w:val="BodyText"/>
    <w:rsid w:val="000928BB"/>
    <w:rPr>
      <w:rFonts w:ascii="Arial" w:hAnsi="Arial"/>
      <w:lang w:val="en-US" w:eastAsia="en-US"/>
    </w:rPr>
  </w:style>
  <w:style w:type="paragraph" w:styleId="ListParagraph">
    <w:name w:val="List Paragraph"/>
    <w:basedOn w:val="Normal"/>
    <w:uiPriority w:val="34"/>
    <w:qFormat/>
    <w:rsid w:val="00EC5062"/>
    <w:pPr>
      <w:ind w:left="720"/>
      <w:contextualSpacing/>
    </w:pPr>
  </w:style>
  <w:style w:type="character" w:styleId="Emphasis">
    <w:name w:val="Emphasis"/>
    <w:basedOn w:val="DefaultParagraphFont"/>
    <w:qFormat/>
    <w:rsid w:val="00726729"/>
    <w:rPr>
      <w:i/>
      <w:iCs/>
    </w:rPr>
  </w:style>
  <w:style w:type="paragraph" w:styleId="PlainText">
    <w:name w:val="Plain Text"/>
    <w:basedOn w:val="Normal"/>
    <w:link w:val="PlainTextChar"/>
    <w:uiPriority w:val="99"/>
    <w:semiHidden/>
    <w:unhideWhenUsed/>
    <w:rsid w:val="00BE0D1A"/>
    <w:rPr>
      <w:rFonts w:eastAsiaTheme="minorHAnsi" w:cs="Arial"/>
      <w:sz w:val="20"/>
      <w:szCs w:val="20"/>
      <w:lang w:eastAsia="en-US"/>
    </w:rPr>
  </w:style>
  <w:style w:type="character" w:customStyle="1" w:styleId="PlainTextChar">
    <w:name w:val="Plain Text Char"/>
    <w:basedOn w:val="DefaultParagraphFont"/>
    <w:link w:val="PlainText"/>
    <w:uiPriority w:val="99"/>
    <w:semiHidden/>
    <w:rsid w:val="00BE0D1A"/>
    <w:rPr>
      <w:rFonts w:ascii="Arial" w:eastAsiaTheme="minorHAnsi" w:hAnsi="Arial" w:cs="Arial"/>
      <w:lang w:eastAsia="en-US"/>
    </w:rPr>
  </w:style>
  <w:style w:type="paragraph" w:customStyle="1" w:styleId="Default">
    <w:name w:val="Default"/>
    <w:rsid w:val="00D75F2A"/>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D75F2A"/>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0323">
      <w:bodyDiv w:val="1"/>
      <w:marLeft w:val="0"/>
      <w:marRight w:val="0"/>
      <w:marTop w:val="0"/>
      <w:marBottom w:val="0"/>
      <w:divBdr>
        <w:top w:val="none" w:sz="0" w:space="0" w:color="auto"/>
        <w:left w:val="none" w:sz="0" w:space="0" w:color="auto"/>
        <w:bottom w:val="none" w:sz="0" w:space="0" w:color="auto"/>
        <w:right w:val="none" w:sz="0" w:space="0" w:color="auto"/>
      </w:divBdr>
    </w:div>
    <w:div w:id="129517587">
      <w:bodyDiv w:val="1"/>
      <w:marLeft w:val="0"/>
      <w:marRight w:val="0"/>
      <w:marTop w:val="0"/>
      <w:marBottom w:val="0"/>
      <w:divBdr>
        <w:top w:val="none" w:sz="0" w:space="0" w:color="auto"/>
        <w:left w:val="none" w:sz="0" w:space="0" w:color="auto"/>
        <w:bottom w:val="none" w:sz="0" w:space="0" w:color="auto"/>
        <w:right w:val="none" w:sz="0" w:space="0" w:color="auto"/>
      </w:divBdr>
    </w:div>
    <w:div w:id="573513671">
      <w:bodyDiv w:val="1"/>
      <w:marLeft w:val="0"/>
      <w:marRight w:val="0"/>
      <w:marTop w:val="0"/>
      <w:marBottom w:val="0"/>
      <w:divBdr>
        <w:top w:val="none" w:sz="0" w:space="0" w:color="auto"/>
        <w:left w:val="none" w:sz="0" w:space="0" w:color="auto"/>
        <w:bottom w:val="none" w:sz="0" w:space="0" w:color="auto"/>
        <w:right w:val="none" w:sz="0" w:space="0" w:color="auto"/>
      </w:divBdr>
    </w:div>
    <w:div w:id="1073507637">
      <w:bodyDiv w:val="1"/>
      <w:marLeft w:val="0"/>
      <w:marRight w:val="0"/>
      <w:marTop w:val="0"/>
      <w:marBottom w:val="0"/>
      <w:divBdr>
        <w:top w:val="none" w:sz="0" w:space="0" w:color="auto"/>
        <w:left w:val="none" w:sz="0" w:space="0" w:color="auto"/>
        <w:bottom w:val="none" w:sz="0" w:space="0" w:color="auto"/>
        <w:right w:val="none" w:sz="0" w:space="0" w:color="auto"/>
      </w:divBdr>
    </w:div>
    <w:div w:id="1651404285">
      <w:bodyDiv w:val="1"/>
      <w:marLeft w:val="0"/>
      <w:marRight w:val="0"/>
      <w:marTop w:val="0"/>
      <w:marBottom w:val="0"/>
      <w:divBdr>
        <w:top w:val="none" w:sz="0" w:space="0" w:color="auto"/>
        <w:left w:val="none" w:sz="0" w:space="0" w:color="auto"/>
        <w:bottom w:val="none" w:sz="0" w:space="0" w:color="auto"/>
        <w:right w:val="none" w:sz="0" w:space="0" w:color="auto"/>
      </w:divBdr>
    </w:div>
    <w:div w:id="1676809133">
      <w:bodyDiv w:val="1"/>
      <w:marLeft w:val="0"/>
      <w:marRight w:val="0"/>
      <w:marTop w:val="0"/>
      <w:marBottom w:val="0"/>
      <w:divBdr>
        <w:top w:val="none" w:sz="0" w:space="0" w:color="auto"/>
        <w:left w:val="none" w:sz="0" w:space="0" w:color="auto"/>
        <w:bottom w:val="none" w:sz="0" w:space="0" w:color="auto"/>
        <w:right w:val="none" w:sz="0" w:space="0" w:color="auto"/>
      </w:divBdr>
    </w:div>
    <w:div w:id="190101890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ppy.sayers@savills.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Job Description - Template</vt:lpstr>
    </vt:vector>
  </TitlesOfParts>
  <Company>Savills Plc</Company>
  <LinksUpToDate>false</LinksUpToDate>
  <CharactersWithSpaces>4088</CharactersWithSpaces>
  <SharedDoc>false</SharedDoc>
  <HLinks>
    <vt:vector size="6" baseType="variant">
      <vt:variant>
        <vt:i4>8126531</vt:i4>
      </vt:variant>
      <vt:variant>
        <vt:i4>0</vt:i4>
      </vt:variant>
      <vt:variant>
        <vt:i4>0</vt:i4>
      </vt:variant>
      <vt:variant>
        <vt:i4>5</vt:i4>
      </vt:variant>
      <vt:variant>
        <vt:lpwstr>mailto:lashley@savills.com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Template</dc:title>
  <dc:subject/>
  <dc:creator>EMORRISON</dc:creator>
  <cp:keywords/>
  <dc:description/>
  <cp:lastModifiedBy>Maxine Tobin</cp:lastModifiedBy>
  <cp:revision>2</cp:revision>
  <cp:lastPrinted>2018-04-19T09:07:00Z</cp:lastPrinted>
  <dcterms:created xsi:type="dcterms:W3CDTF">2021-11-10T09:22:00Z</dcterms:created>
  <dcterms:modified xsi:type="dcterms:W3CDTF">2021-11-10T09:22:00Z</dcterms:modified>
</cp:coreProperties>
</file>